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85" w:rsidRDefault="00204985" w:rsidP="00204985">
      <w:pPr>
        <w:pStyle w:val="a3"/>
        <w:jc w:val="center"/>
        <w:rPr>
          <w:b/>
          <w:color w:val="C00000"/>
          <w:sz w:val="28"/>
          <w:szCs w:val="28"/>
        </w:rPr>
      </w:pPr>
      <w:r w:rsidRPr="00204985">
        <w:rPr>
          <w:b/>
          <w:color w:val="C00000"/>
          <w:sz w:val="28"/>
          <w:szCs w:val="28"/>
        </w:rPr>
        <w:t>Эти книги вы можете прочитать в центральной районной библиотеке</w:t>
      </w:r>
    </w:p>
    <w:p w:rsidR="00A77EA6" w:rsidRPr="00204985" w:rsidRDefault="00204985" w:rsidP="00204985">
      <w:pPr>
        <w:pStyle w:val="a3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9383D" wp14:editId="224F545B">
            <wp:simplePos x="0" y="0"/>
            <wp:positionH relativeFrom="column">
              <wp:posOffset>848995</wp:posOffset>
            </wp:positionH>
            <wp:positionV relativeFrom="paragraph">
              <wp:posOffset>410210</wp:posOffset>
            </wp:positionV>
            <wp:extent cx="3385185" cy="5314950"/>
            <wp:effectExtent l="0" t="0" r="5715" b="0"/>
            <wp:wrapTopAndBottom/>
            <wp:docPr id="2" name="Рисунок 2" descr="C:\Users\дом\Desktop\03920685.cover_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03920685.cover_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985">
        <w:rPr>
          <w:b/>
          <w:color w:val="C00000"/>
          <w:sz w:val="28"/>
          <w:szCs w:val="28"/>
        </w:rPr>
        <w:t xml:space="preserve"> п. Шипицыно.</w:t>
      </w:r>
    </w:p>
    <w:p w:rsidR="00204985" w:rsidRDefault="00204985" w:rsidP="00A77EA6">
      <w:pPr>
        <w:pStyle w:val="a3"/>
        <w:rPr>
          <w:b/>
          <w:color w:val="0070C0"/>
          <w:sz w:val="28"/>
          <w:szCs w:val="28"/>
        </w:rPr>
      </w:pPr>
    </w:p>
    <w:p w:rsidR="00A77EA6" w:rsidRPr="00A77EA6" w:rsidRDefault="00A77EA6" w:rsidP="00A77EA6">
      <w:pPr>
        <w:pStyle w:val="a3"/>
        <w:rPr>
          <w:b/>
          <w:color w:val="0070C0"/>
          <w:sz w:val="28"/>
          <w:szCs w:val="28"/>
        </w:rPr>
      </w:pPr>
      <w:r w:rsidRPr="00A77EA6">
        <w:rPr>
          <w:b/>
          <w:color w:val="0070C0"/>
          <w:sz w:val="28"/>
          <w:szCs w:val="28"/>
        </w:rPr>
        <w:t>Вчерашняя гимназистка, воздушная барышня, воспитанная на стихах Пушкина, превращается в любящую женщину и самоотверженную мать. Для её маленькой семейной жизни большие исторические потрясения начала XX века – простые будни, когда смерть – обычное явление; когда привычен страх, что ты вынешь из конверта письмо от того, кого уже нет. И невозможно уберечься от страданий. Но они не только пригибают к земле, но и направляют ввысь.</w:t>
      </w:r>
    </w:p>
    <w:p w:rsidR="00A77EA6" w:rsidRDefault="00A77EA6" w:rsidP="00A77EA6">
      <w:pPr>
        <w:pStyle w:val="a3"/>
      </w:pPr>
      <w:r w:rsidRPr="00A77EA6">
        <w:rPr>
          <w:b/>
          <w:color w:val="0070C0"/>
          <w:sz w:val="28"/>
          <w:szCs w:val="28"/>
        </w:rPr>
        <w:t>«Барышня» – первый роман семейной саги, задуманной автором в трёх книгах</w:t>
      </w:r>
      <w:r>
        <w:t>.</w:t>
      </w: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720B15" wp14:editId="0F1FC6BA">
            <wp:simplePos x="0" y="0"/>
            <wp:positionH relativeFrom="column">
              <wp:posOffset>931545</wp:posOffset>
            </wp:positionH>
            <wp:positionV relativeFrom="paragraph">
              <wp:posOffset>344805</wp:posOffset>
            </wp:positionV>
            <wp:extent cx="3740785" cy="5791200"/>
            <wp:effectExtent l="0" t="0" r="0" b="0"/>
            <wp:wrapSquare wrapText="bothSides"/>
            <wp:docPr id="1" name="Рисунок 1" descr="C:\Users\дом\Desktop\03920695.cover_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03920695.cover_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Default="00A77EA6" w:rsidP="00A77EA6">
      <w:pPr>
        <w:pStyle w:val="a3"/>
      </w:pPr>
    </w:p>
    <w:p w:rsidR="00A77EA6" w:rsidRPr="00A77EA6" w:rsidRDefault="00A77EA6" w:rsidP="00A77EA6">
      <w:pPr>
        <w:pStyle w:val="a3"/>
        <w:rPr>
          <w:b/>
          <w:color w:val="0070C0"/>
          <w:sz w:val="28"/>
          <w:szCs w:val="28"/>
        </w:rPr>
      </w:pPr>
      <w:r w:rsidRPr="00A77EA6">
        <w:rPr>
          <w:b/>
          <w:color w:val="0070C0"/>
          <w:sz w:val="28"/>
          <w:szCs w:val="28"/>
        </w:rPr>
        <w:t xml:space="preserve">Младшая сестра Тани Лотосовой Дина отличается не только необычной красотой, но гордостью, силой и дерзостью. Муж её считает, что эта девочка, на которой он безрассудно, по страсти, женился, почти заколдовала его: он чувствует свежий и холодный запах черёмухи, которым, как ему </w:t>
      </w:r>
      <w:r>
        <w:rPr>
          <w:b/>
          <w:color w:val="0070C0"/>
          <w:sz w:val="28"/>
          <w:szCs w:val="28"/>
        </w:rPr>
        <w:t>кажется, пахнет её молодое тело. С</w:t>
      </w:r>
      <w:r w:rsidRPr="00A77EA6">
        <w:rPr>
          <w:b/>
          <w:color w:val="0070C0"/>
          <w:sz w:val="28"/>
          <w:szCs w:val="28"/>
        </w:rPr>
        <w:t xml:space="preserve"> каждым днём всё отчетливее понимает, что жизни без Дины и этой черёмухи нет</w:t>
      </w:r>
      <w:r>
        <w:rPr>
          <w:b/>
          <w:color w:val="0070C0"/>
          <w:sz w:val="28"/>
          <w:szCs w:val="28"/>
        </w:rPr>
        <w:t>,</w:t>
      </w:r>
      <w:r w:rsidRPr="00A77EA6">
        <w:rPr>
          <w:b/>
          <w:color w:val="0070C0"/>
          <w:sz w:val="28"/>
          <w:szCs w:val="28"/>
        </w:rPr>
        <w:t xml:space="preserve"> и не будет. Однако они расстаются: Дина возвращается из свадебного путешествия обратно в Россию, где только что взяли власть большевики, а муж её застревает в Берлине, где подписывает контракт с одним из эмигрантских театров.</w:t>
      </w:r>
      <w:r>
        <w:rPr>
          <w:b/>
          <w:color w:val="0070C0"/>
          <w:sz w:val="28"/>
          <w:szCs w:val="28"/>
        </w:rPr>
        <w:t xml:space="preserve"> </w:t>
      </w:r>
      <w:r w:rsidRPr="00A77EA6">
        <w:rPr>
          <w:b/>
          <w:color w:val="0070C0"/>
          <w:sz w:val="28"/>
          <w:szCs w:val="28"/>
        </w:rPr>
        <w:t>В разорённой и голодной Москве Дина встречает человека, совершенно подчинившего себе её волю…</w:t>
      </w:r>
    </w:p>
    <w:p w:rsidR="00204985" w:rsidRDefault="0020498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4985" w:rsidRDefault="0020498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498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C3769F" wp14:editId="40AA7AAB">
            <wp:simplePos x="0" y="0"/>
            <wp:positionH relativeFrom="column">
              <wp:posOffset>901065</wp:posOffset>
            </wp:positionH>
            <wp:positionV relativeFrom="paragraph">
              <wp:posOffset>87630</wp:posOffset>
            </wp:positionV>
            <wp:extent cx="3562350" cy="5461000"/>
            <wp:effectExtent l="0" t="0" r="0" b="6350"/>
            <wp:wrapTopAndBottom/>
            <wp:docPr id="3" name="Рисунок 3" descr="C:\Users\дом\Desktop\03920855.cover_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03920855.cover_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59" w:rsidRPr="00204985" w:rsidRDefault="00A77EA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4985">
        <w:rPr>
          <w:rFonts w:ascii="Times New Roman" w:hAnsi="Times New Roman" w:cs="Times New Roman"/>
          <w:b/>
          <w:color w:val="0070C0"/>
          <w:sz w:val="28"/>
          <w:szCs w:val="28"/>
        </w:rPr>
        <w:t>К третьей части семейной саги Ирины Муравьёвой «Мы простимся на мосту» как нельзя лучше подошли бы ахматовские строки: «Нам, исступленным, горьким и надменным, не смеющим глаза поднять с земли, запела птица гол</w:t>
      </w:r>
      <w:bookmarkStart w:id="0" w:name="_GoBack"/>
      <w:bookmarkEnd w:id="0"/>
      <w:r w:rsidRPr="00204985">
        <w:rPr>
          <w:rFonts w:ascii="Times New Roman" w:hAnsi="Times New Roman" w:cs="Times New Roman"/>
          <w:b/>
          <w:color w:val="0070C0"/>
          <w:sz w:val="28"/>
          <w:szCs w:val="28"/>
        </w:rPr>
        <w:t>осом блаженным о том, как мы друг друга берегли». Те герои, чьи жизни переплелись внутри этого романа, и есть «исступленные, горькие и надменные люди», с которыми наступившее время (1920-е годы!) играет в самые страшные и самые азартные игры. Цель этих игр: выстудить из души ее светоносную основу, заставить человека доносительствовать, предавать, лгать, спиваться. Мистик и оккультист Барченко, вернувшись в Москву с Кольского полуострова, пытается выжить сам и спасти от гибели Дину, которая уже попала в руки Лубянки, подписав страшную бумагу о секретном сотрудничестве с ЧК…</w:t>
      </w:r>
    </w:p>
    <w:sectPr w:rsidR="00A96259" w:rsidRPr="0020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6"/>
    <w:rsid w:val="00204985"/>
    <w:rsid w:val="003A32BC"/>
    <w:rsid w:val="00536950"/>
    <w:rsid w:val="00A77EA6"/>
    <w:rsid w:val="00A96259"/>
    <w:rsid w:val="00C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2017-02-01T17:52:00Z</cp:lastPrinted>
  <dcterms:created xsi:type="dcterms:W3CDTF">2017-02-01T17:41:00Z</dcterms:created>
  <dcterms:modified xsi:type="dcterms:W3CDTF">2017-02-01T17:58:00Z</dcterms:modified>
</cp:coreProperties>
</file>